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Pr="00BE50EE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BE50EE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Консультация для родителей</w:t>
      </w:r>
    </w:p>
    <w:p w:rsidR="00A62BD5" w:rsidRPr="00BE50EE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BE50EE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«Театр дома»</w:t>
      </w: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5220" cy="3984048"/>
            <wp:effectExtent l="19050" t="0" r="0" b="0"/>
            <wp:docPr id="67" name="Рисунок 67" descr="https://e7.pngegg.com/pngimages/303/472/png-clipart-graphy-puppetry-drawing-theater-miscellaneous-ch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7.pngegg.com/pngimages/303/472/png-clipart-graphy-puppetry-drawing-theater-miscellaneous-chil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45" cy="398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</w:pPr>
      <w:r w:rsidRPr="00D94DC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36"/>
          <w:szCs w:val="36"/>
          <w:lang w:eastAsia="ru-RU"/>
        </w:rPr>
        <w:lastRenderedPageBreak/>
        <w:t>Консультация для родителей «Театр дома»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«Необходимо научить ребенка с детства волноваться чужим несчастьям, радоваться радостям другого, пробудить в восприимчивой детской душе эту драгоценную способность сопереживать, порадоваться, сострадать…»</w:t>
      </w:r>
    </w:p>
    <w:p w:rsidR="00A62BD5" w:rsidRPr="00D94DC6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К. И. Чуковский.</w:t>
      </w:r>
    </w:p>
    <w:p w:rsidR="00A62BD5" w:rsidRPr="00D94DC6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Счастливые улыбки, горящие глаза и радостные лица малышей после спектакля кукольного театра убедительно свидетельствуют, как дети любят театр.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Такую большую радость могут доставить детям не только артисты — профессионалы, но и родители, старшие братья и сестры.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tabs>
          <w:tab w:val="left" w:pos="9214"/>
        </w:tabs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Кукольный театр создает хорошее настроение, обогащает детей впечатлениями, вызывает у них разнообразные эмоции, способствует их общему развитию и эстетическому воспитанию. Поэтому хочется, чтобы было больше и больше кукольных самодеятельных театров, чтобы они вошли в повседневную жизнь семьи, чтобы их спектакли были интересными, яркими и содержательными.</w:t>
      </w: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0902" cy="3692236"/>
            <wp:effectExtent l="19050" t="0" r="0" b="0"/>
            <wp:docPr id="46" name="Рисунок 46" descr="https://www.maam.ru/upload/blogs/detsad-424447-145538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maam.ru/upload/blogs/detsad-424447-14553849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70" cy="370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D5" w:rsidRPr="00D94DC6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lastRenderedPageBreak/>
        <w:t>Театральное искусство близко и понятно детям, ведь в основе театра лежит игра. Анализ роли театра в формировании художественной культуры человека показал, что, например школьники, интересующиеся театром, чаще имели более высокий художественный вкус, чем те, которые были далеко от театра. Развитый художественный вкус — важный показатель эстетического воспитанности человека.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Какими же должны быть театральные игры дошкольников и как помочь детям возможно полнее и разностороннее проявить себя в своем "детском театре"?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Потребность детей в игре у детей, несомненно, велика и проявляется очень рано. Уже в 2-3 года малыш охотно изображает прыгающего зайчика или цыпляток, бегающих за курочкой мамой.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Совсем маленькие дети — благодарные слушатели и зрители, если с ними умеют разговаривать со сцены, учитывая их возрастные особенности. Хорошо, если мамы и папы понимают, куда и зачем можно повести малыша?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Но лучше дома показать небольшой спектакль — игру и даже привлечь к нему самого малыша.</w:t>
      </w: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Домашние спектакли как-то сейчас утратили свою силу, так как в наш дом прочно и уверено, вошло телевидение и компьютер, но ведь оно никогда не сможет заменить живого творческого общения родителей и детей.</w:t>
      </w: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50170" cy="2833446"/>
            <wp:effectExtent l="19050" t="0" r="0" b="0"/>
            <wp:docPr id="52" name="Рисунок 52" descr="http://xn--80adsi2a0f.xn--d1acj3b/wp-content/uploads/2017/07/toy-thea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xn--80adsi2a0f.xn--d1acj3b/wp-content/uploads/2017/07/toy-theatr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32" cy="283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lastRenderedPageBreak/>
        <w:t xml:space="preserve">         </w:t>
      </w: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Не стоит скептически смотреть на возможность организации театральных зрелищ для детей дома. Начать можно с простейшего: купив новую игрушку ребенку, мама может заговорить голосом медвежонка, зайчонка и т. д., сказать, что отныне это веселая игрушка будет жить вместе с вами, но чтобы она не скучала, нужно с ней каждый день разговаривать. Общаясь, таким образом, ребенок развивает речь, воображение и творчество, </w:t>
      </w:r>
      <w:proofErr w:type="gramStart"/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которые</w:t>
      </w:r>
      <w:proofErr w:type="gramEnd"/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проявляются в игре. Это, конечно, не театр, но здесь присутствуют его элементы, попытка драматизации действия, исполнения по ролям импровизированного диалога, выявление некоторых черт характера, персонажа. И, конечно, "</w:t>
      </w:r>
      <w:proofErr w:type="gramStart"/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сверх</w:t>
      </w:r>
      <w:proofErr w:type="gramEnd"/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</w:t>
      </w:r>
      <w:proofErr w:type="gramStart"/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задача</w:t>
      </w:r>
      <w:proofErr w:type="gramEnd"/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" родителей – заставить включиться в диалог, развернуть совмес</w:t>
      </w: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тное с персонажем действие. Т. е</w:t>
      </w: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. без дидактического нажима можно обучить ребенка простым игровым приемам, будить в них воображение и фантазию, подводить к элементарным творческим проявлениям.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Театр в жизни детей имеет </w:t>
      </w:r>
      <w:proofErr w:type="gramStart"/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важное значение</w:t>
      </w:r>
      <w:proofErr w:type="gramEnd"/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. У детей формируются интегративные качества, происходит становление личности ребёнка. Мы заметили, что во время театрализованных игр раскрепощаются даже застенчивые дети.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Чтобы развивать театрализованную деятельность детей, надо продумать оснащение театрального уголка. Театр должен быть ярким, привлекать внимание детей, вызывать у них желание действовать с образами сказочных героев.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Какие разные виды театров</w:t>
      </w:r>
      <w:r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можно изготовить своими руками? </w:t>
      </w: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Изготавливать театры можно из бросового подручного материала, проявляя творчество и мастерство.</w:t>
      </w: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Pr="00E07BD1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1113" cy="3042927"/>
            <wp:effectExtent l="19050" t="0" r="0" b="0"/>
            <wp:docPr id="61" name="Рисунок 61" descr="https://ladushki-club.ru/wp-content/uploads/b/f/f/bffb3275fd498022d5998fcaeb462f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adushki-club.ru/wp-content/uploads/b/f/f/bffb3275fd498022d5998fcaeb462f7a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70" cy="304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D5" w:rsidRPr="00D94DC6" w:rsidRDefault="00A62BD5" w:rsidP="00A62BD5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lastRenderedPageBreak/>
        <w:t>Занимаясь с детьми театром, вы сделаете жизнь ваших детей интересной и содержательной, наполните ее яркими впечатлениями и радостью творчества. А самое главное — навыки, полученные в театрализованных играх, дети смогут использовать в повседневной жизни.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Пусть с нашего доброго начала театральные </w:t>
      </w:r>
      <w:proofErr w:type="gramStart"/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игры</w:t>
      </w:r>
      <w:proofErr w:type="gramEnd"/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и полюбившиеся сказочные герои сопровождают ребенка всю его жизнь!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Введите в мир театра малыша,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И он узнает, как сказка хороша,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Проникнется и мудростью, и добротой,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D94DC6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И с чувством сказочным пойдет он жизненной тропой!</w:t>
      </w: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62BD5" w:rsidRPr="00D94DC6" w:rsidRDefault="00A62BD5" w:rsidP="00A62BD5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62BD5" w:rsidRDefault="00A62BD5" w:rsidP="00A62BD5">
      <w:pPr>
        <w:pStyle w:val="2"/>
        <w:spacing w:before="0"/>
        <w:jc w:val="center"/>
        <w:rPr>
          <w:rFonts w:ascii="Arial" w:hAnsi="Arial" w:cs="Arial"/>
          <w:b w:val="0"/>
          <w:bCs w:val="0"/>
          <w:color w:val="000000"/>
          <w:sz w:val="14"/>
          <w:szCs w:val="14"/>
        </w:rPr>
      </w:pPr>
      <w:r>
        <w:rPr>
          <w:rFonts w:ascii="Arial" w:hAnsi="Arial" w:cs="Arial"/>
          <w:b w:val="0"/>
          <w:bCs w:val="0"/>
          <w:color w:val="000000"/>
          <w:sz w:val="18"/>
          <w:szCs w:val="18"/>
        </w:rPr>
        <w:br/>
      </w:r>
      <w:r>
        <w:rPr>
          <w:noProof/>
          <w:lang w:eastAsia="ru-RU"/>
        </w:rPr>
        <w:drawing>
          <wp:inline distT="0" distB="0" distL="0" distR="0">
            <wp:extent cx="3842985" cy="2848725"/>
            <wp:effectExtent l="19050" t="0" r="5115" b="0"/>
            <wp:docPr id="1" name="Рисунок 64" descr="https://cdn5.imgbb.ru/community/213/2130837/201711/4c27ed7259e60a7cc8dcfaf8ed75ea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dn5.imgbb.ru/community/213/2130837/201711/4c27ed7259e60a7cc8dcfaf8ed75ea7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241" cy="285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A62BD5" w:rsidRDefault="00A62BD5" w:rsidP="00A62BD5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F1146A" w:rsidRDefault="00F1146A"/>
    <w:sectPr w:rsidR="00F1146A" w:rsidSect="00F11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A62BD5"/>
    <w:rsid w:val="00A62BD5"/>
    <w:rsid w:val="00F11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BD5"/>
  </w:style>
  <w:style w:type="paragraph" w:styleId="2">
    <w:name w:val="heading 2"/>
    <w:basedOn w:val="a"/>
    <w:next w:val="a"/>
    <w:link w:val="20"/>
    <w:uiPriority w:val="9"/>
    <w:unhideWhenUsed/>
    <w:qFormat/>
    <w:rsid w:val="00A62B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B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62B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626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2023-10-22T19:25:00Z</dcterms:created>
  <dcterms:modified xsi:type="dcterms:W3CDTF">2023-10-22T19:27:00Z</dcterms:modified>
</cp:coreProperties>
</file>